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2024年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10</w:t>
      </w:r>
      <w:r>
        <w:rPr>
          <w:rFonts w:ascii="宋体" w:hAnsi="宋体" w:eastAsia="宋体" w:cs="宋体"/>
          <w:kern w:val="0"/>
          <w:sz w:val="30"/>
          <w:szCs w:val="30"/>
        </w:rPr>
        <w:t>月1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6</w:t>
      </w:r>
      <w:r>
        <w:rPr>
          <w:rFonts w:ascii="宋体" w:hAnsi="宋体" w:eastAsia="宋体" w:cs="宋体"/>
          <w:kern w:val="0"/>
          <w:sz w:val="30"/>
          <w:szCs w:val="30"/>
        </w:rPr>
        <w:t>日（周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三</w:t>
      </w:r>
      <w:bookmarkStart w:id="0" w:name="_GoBack"/>
      <w:bookmarkEnd w:id="0"/>
      <w:r>
        <w:rPr>
          <w:rFonts w:ascii="宋体" w:hAnsi="宋体" w:eastAsia="宋体" w:cs="宋体"/>
          <w:kern w:val="0"/>
          <w:sz w:val="30"/>
          <w:szCs w:val="30"/>
        </w:rPr>
        <w:t>）20：00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汕头市民营口腔医疗协会第四届理事会2024年第三次理事、监事会议在协会办公室召开。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应参加人数5</w:t>
      </w:r>
      <w:r>
        <w:rPr>
          <w:rFonts w:hint="eastAsia" w:ascii="宋体" w:hAnsi="宋体" w:eastAsia="宋体" w:cs="宋体"/>
          <w:kern w:val="0"/>
          <w:sz w:val="30"/>
          <w:szCs w:val="30"/>
        </w:rPr>
        <w:t>5</w:t>
      </w:r>
      <w:r>
        <w:rPr>
          <w:rFonts w:ascii="宋体" w:hAnsi="宋体" w:eastAsia="宋体" w:cs="宋体"/>
          <w:kern w:val="0"/>
          <w:sz w:val="30"/>
          <w:szCs w:val="30"/>
        </w:rPr>
        <w:t>人，实到</w:t>
      </w:r>
      <w:r>
        <w:rPr>
          <w:rFonts w:hint="eastAsia" w:ascii="宋体" w:hAnsi="宋体" w:eastAsia="宋体" w:cs="宋体"/>
          <w:kern w:val="0"/>
          <w:sz w:val="30"/>
          <w:szCs w:val="30"/>
        </w:rPr>
        <w:t>45</w:t>
      </w:r>
      <w:r>
        <w:rPr>
          <w:rFonts w:ascii="宋体" w:hAnsi="宋体" w:eastAsia="宋体" w:cs="宋体"/>
          <w:kern w:val="0"/>
          <w:sz w:val="30"/>
          <w:szCs w:val="30"/>
        </w:rPr>
        <w:t>人，请假单位：</w:t>
      </w:r>
      <w:r>
        <w:rPr>
          <w:rFonts w:hint="eastAsia" w:ascii="宋体" w:hAnsi="宋体" w:eastAsia="宋体" w:cs="宋体"/>
          <w:kern w:val="0"/>
          <w:sz w:val="30"/>
          <w:szCs w:val="30"/>
        </w:rPr>
        <w:t>永生口腔，壮叙口腔，益珺口腔，则洪口腔，广州飞扬志杰，广东本科检测有限公司，广州享点医教育科技有限公司，缺席的是：汕头市兴华牙科医疗器械有限公司，兴华雪芳口腔，广州贝思美医疗技术有限公司</w:t>
      </w:r>
      <w:r>
        <w:rPr>
          <w:rFonts w:ascii="宋体" w:hAnsi="宋体" w:eastAsia="宋体" w:cs="宋体"/>
          <w:kern w:val="0"/>
          <w:sz w:val="30"/>
          <w:szCs w:val="30"/>
        </w:rPr>
        <w:t xml:space="preserve">。 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会议由邱梦哲常务副会长主持。会议通告如下：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 xml:space="preserve"> 一. 协会新晋理事单位潮南峡山连氏口腔诊所、梅州宣达医疗器械有限公司分别向各理事、监事单位代表做自我介绍。 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二. 各副会长、会长助理发言。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三. 邱梦哲常务副会长汇报本季度协会的主要活动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（1）、8月1日与登腾公司联合主办财税沙龙；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（2）、8月8日组织协会会员参与潮州市民营口腔年会；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（3）、9月20日与汕头市健康教育所联合开展爱牙日活动，到汕头市福利院开展义医义诊活动及卫生宣讲。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四.协会将于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11月13-14日，联合广东省健康教育协会口腔健康教育专委会、汕头市医学会口腔学专委会、揭阳市民营口腔协会、广东省民营牙科协会潮州代表处举行2024年潮汕三市口腔行业学术年会。同时将召开汕头市民营口腔医疗协会会员代表大会。动员理事单位积极参与。 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 xml:space="preserve">广东省民营牙科协会汕头代表处 </w:t>
      </w:r>
    </w:p>
    <w:p>
      <w:pPr>
        <w:widowControl/>
        <w:jc w:val="righ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 xml:space="preserve">汕头市民营囗腔医疗协会 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09"/>
    <w:rsid w:val="000F0009"/>
    <w:rsid w:val="005A65A1"/>
    <w:rsid w:val="007B1248"/>
    <w:rsid w:val="008B67F8"/>
    <w:rsid w:val="5C84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474</Characters>
  <Lines>3</Lines>
  <Paragraphs>1</Paragraphs>
  <TotalTime>15</TotalTime>
  <ScaleCrop>false</ScaleCrop>
  <LinksUpToDate>false</LinksUpToDate>
  <CharactersWithSpaces>555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2024-10-21T12:16:00Z</dcterms:created>
  <dc:creator>XZY</dc:creator>
  <cp:lastModifiedBy>Administrator</cp:lastModifiedBy>
  <dcterms:modified xsi:type="dcterms:W3CDTF">2025-02-27T02:10:27Z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0A3F0E453E124D309FF1A0A91AEF2E19</vt:lpwstr>
  </property>
</Properties>
</file>